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718" w:rsidRDefault="00F63519" w:rsidP="002A153A">
      <w:pPr>
        <w:pStyle w:val="a7"/>
        <w:spacing w:before="120" w:after="120"/>
        <w:contextualSpacing/>
        <w:rPr>
          <w:b w:val="0"/>
        </w:rPr>
      </w:pPr>
      <w:r>
        <w:rPr>
          <w:b w:val="0"/>
        </w:rPr>
        <w:t>Администрация СЕРЕБРЯНСКОГО сельского оселения</w:t>
      </w:r>
      <w:r w:rsidR="00BA2718">
        <w:rPr>
          <w:b w:val="0"/>
        </w:rPr>
        <w:t xml:space="preserve"> ГАЙНСКОГО МУНИЦИПАЛЬНОГО РАЙОНА ПЕРМСКОГО КРАЯ</w:t>
      </w:r>
    </w:p>
    <w:p w:rsidR="00BA2718" w:rsidRDefault="00BA2718" w:rsidP="00BA2718">
      <w:pPr>
        <w:pStyle w:val="a7"/>
        <w:spacing w:before="120" w:after="120"/>
        <w:contextualSpacing/>
        <w:rPr>
          <w:b w:val="0"/>
        </w:rPr>
      </w:pPr>
    </w:p>
    <w:p w:rsidR="00F63519" w:rsidRPr="00BA2718" w:rsidRDefault="00BA2718" w:rsidP="00BA2718">
      <w:pPr>
        <w:pStyle w:val="a7"/>
        <w:spacing w:before="120" w:after="120"/>
        <w:contextualSpacing/>
      </w:pPr>
      <w:r w:rsidRPr="00BA2718">
        <w:t>ПОСТАНОВЛЕНИЕ</w:t>
      </w:r>
      <w:r w:rsidR="00F63519" w:rsidRPr="00BA2718">
        <w:rPr>
          <w:spacing w:val="60"/>
          <w:szCs w:val="28"/>
        </w:rPr>
        <w:t xml:space="preserve">                                      </w:t>
      </w:r>
    </w:p>
    <w:tbl>
      <w:tblPr>
        <w:tblW w:w="0" w:type="auto"/>
        <w:tblLayout w:type="fixed"/>
        <w:tblLook w:val="01E0"/>
      </w:tblPr>
      <w:tblGrid>
        <w:gridCol w:w="4788"/>
        <w:gridCol w:w="4783"/>
      </w:tblGrid>
      <w:tr w:rsidR="00F63519" w:rsidTr="00F63519">
        <w:tc>
          <w:tcPr>
            <w:tcW w:w="4788" w:type="dxa"/>
          </w:tcPr>
          <w:p w:rsidR="00F63519" w:rsidRDefault="00F63519">
            <w:pPr>
              <w:tabs>
                <w:tab w:val="left" w:pos="3060"/>
                <w:tab w:val="left" w:pos="6096"/>
                <w:tab w:val="left" w:pos="6946"/>
              </w:tabs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519" w:rsidRDefault="00F63519">
            <w:pPr>
              <w:tabs>
                <w:tab w:val="left" w:pos="3060"/>
                <w:tab w:val="left" w:pos="6096"/>
                <w:tab w:val="left" w:pos="6946"/>
              </w:tabs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16.11.2015 г                                                                                         </w:t>
            </w:r>
          </w:p>
          <w:p w:rsidR="00F63519" w:rsidRDefault="00F63519">
            <w:pPr>
              <w:tabs>
                <w:tab w:val="left" w:pos="3060"/>
                <w:tab w:val="left" w:pos="6096"/>
                <w:tab w:val="left" w:pos="6946"/>
              </w:tabs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  <w:hideMark/>
          </w:tcPr>
          <w:p w:rsidR="00F63519" w:rsidRDefault="00F63519">
            <w:pPr>
              <w:tabs>
                <w:tab w:val="left" w:pos="306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</w:t>
            </w:r>
          </w:p>
          <w:p w:rsidR="00F63519" w:rsidRDefault="00F63519">
            <w:pPr>
              <w:tabs>
                <w:tab w:val="left" w:pos="306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41</w:t>
            </w:r>
          </w:p>
        </w:tc>
      </w:tr>
    </w:tbl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                               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</w:p>
    <w:p w:rsidR="00CA19EF" w:rsidRDefault="00CA19EF" w:rsidP="00CA19EF">
      <w:pPr>
        <w:shd w:val="clear" w:color="auto" w:fill="FFFFFF"/>
        <w:spacing w:before="150"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утверждении Правил обмена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деловыми</w:t>
      </w:r>
      <w:proofErr w:type="gramEnd"/>
    </w:p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подарками и знаками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делового гостеприимства</w:t>
      </w:r>
    </w:p>
    <w:p w:rsidR="00F63519" w:rsidRDefault="00CA19EF" w:rsidP="00CA19EF">
      <w:pPr>
        <w:shd w:val="clear" w:color="auto" w:fill="FFFFFF"/>
        <w:spacing w:before="150"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муниципальных учреждениях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6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унитарных </w:t>
      </w:r>
    </w:p>
    <w:p w:rsidR="00F63519" w:rsidRDefault="00BA2718" w:rsidP="00CA19EF">
      <w:pPr>
        <w:shd w:val="clear" w:color="auto" w:fill="FFFFFF"/>
        <w:spacing w:before="150"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предприятиях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Серебрянского сельского поселения</w:t>
      </w:r>
      <w:r w:rsidR="00CA19EF"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также</w:t>
      </w:r>
      <w:r w:rsidR="00F63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иных организациях, </w:t>
      </w:r>
      <w:proofErr w:type="gramStart"/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единственным</w:t>
      </w:r>
      <w:proofErr w:type="gramEnd"/>
    </w:p>
    <w:p w:rsidR="004A21D2" w:rsidRDefault="004A21D2" w:rsidP="00CA19EF">
      <w:pPr>
        <w:shd w:val="clear" w:color="auto" w:fill="FFFFFF"/>
        <w:spacing w:before="150"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учредителем</w:t>
      </w:r>
      <w:proofErr w:type="gramEnd"/>
      <w:r w:rsidR="00CA19EF"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которых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A19EF"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является </w:t>
      </w:r>
    </w:p>
    <w:p w:rsidR="004A21D2" w:rsidRDefault="004A21D2" w:rsidP="00CA19EF">
      <w:pPr>
        <w:shd w:val="clear" w:color="auto" w:fill="FFFFFF"/>
        <w:spacing w:before="150"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образование</w:t>
      </w:r>
    </w:p>
    <w:p w:rsidR="00CA19EF" w:rsidRPr="00CA19EF" w:rsidRDefault="00BA2718" w:rsidP="00CA19EF">
      <w:pPr>
        <w:shd w:val="clear" w:color="auto" w:fill="FFFFFF"/>
        <w:spacing w:before="150" w:after="15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Серебрянское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сельского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поселение</w:t>
      </w:r>
    </w:p>
    <w:p w:rsid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9EF" w:rsidRPr="00CA19EF" w:rsidRDefault="001C7972" w:rsidP="001C7972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соотвестви со ст.13.3 Федерального закона от 25 декабря 2008 №273-ФЗ « О противодействии коррупции»,</w:t>
      </w:r>
      <w:r w:rsidR="00BA2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</w:t>
      </w:r>
      <w:r w:rsidR="00CA19EF"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казом губернатора Пермского края от 19 октября 2015г. №147 «Об утверждении Типовых правил обмена деловыми подарками и знаками делового гостеприимства в государственных учреждениях и государственных унитарных предприятиях Пермского края, а также иных организациях, единственным учредителем (участником) которых является Пермский край»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администрация Серебрянского сельского поселения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ПОСТАНОВЛЯЕТ</w:t>
      </w:r>
      <w:r w:rsidR="00CA19EF"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1. Утвердить прилагаемые Правила обмена деловыми подарками и знаками делового гостеприимства в муниципальных учрежде</w:t>
      </w:r>
      <w:r w:rsidR="001C7972">
        <w:rPr>
          <w:rFonts w:ascii="Times New Roman" w:eastAsia="Times New Roman" w:hAnsi="Times New Roman" w:cs="Times New Roman"/>
          <w:color w:val="000000"/>
          <w:sz w:val="28"/>
          <w:szCs w:val="28"/>
        </w:rPr>
        <w:t>ниях и унитарных предприятиях Серебрянского сельского поселения</w:t>
      </w: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также иных организациях, единственным учредителем (участником) которых является муниципальное образование </w:t>
      </w:r>
      <w:r w:rsidR="001C79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Серебрянское сельское поселение.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2. Руководителям структурных подразделений администраци</w:t>
      </w:r>
      <w:r w:rsidR="001C7972">
        <w:rPr>
          <w:rFonts w:ascii="Times New Roman" w:eastAsia="Times New Roman" w:hAnsi="Times New Roman" w:cs="Times New Roman"/>
          <w:color w:val="000000"/>
          <w:sz w:val="28"/>
          <w:szCs w:val="28"/>
        </w:rPr>
        <w:t>и  Серебрянского сельского поселения</w:t>
      </w: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ознакомить руководителей подведомственных муниципальных учреждений и унитарных предприятий с настоящим постановлением.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3. Опубликовать настоящее постановление в установленном порядке и разместить на официальном сайте</w:t>
      </w:r>
      <w:r w:rsidR="001C79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Серебрянского сельского поселения.</w:t>
      </w: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4. Контроль за исполнением настоящего постановления возложить  на за</w:t>
      </w:r>
      <w:r w:rsidR="001C7972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местителя главы  администрации Серебрянского сельского поселения А.С. Гаак</w:t>
      </w: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7972" w:rsidRDefault="001C7972" w:rsidP="00CA19EF">
      <w:pPr>
        <w:shd w:val="clear" w:color="auto" w:fill="FFFFFF"/>
        <w:spacing w:before="150"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администрации Серебрянского</w:t>
      </w:r>
    </w:p>
    <w:p w:rsidR="00CA19EF" w:rsidRPr="00CA19EF" w:rsidRDefault="001C7972" w:rsidP="00CA19EF">
      <w:pPr>
        <w:shd w:val="clear" w:color="auto" w:fill="FFFFFF"/>
        <w:spacing w:before="150" w:after="15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                                                                    В.Н. Степанов</w:t>
      </w:r>
      <w:r w:rsidR="00CA19EF"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CA19EF" w:rsidRDefault="00CA19EF" w:rsidP="00CA19EF">
      <w:pPr>
        <w:shd w:val="clear" w:color="auto" w:fill="FFFFFF"/>
        <w:spacing w:before="150" w:after="150" w:line="240" w:lineRule="auto"/>
        <w:ind w:left="4275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                                         УТВЕРЖДЕНЫ</w:t>
      </w:r>
    </w:p>
    <w:p w:rsidR="001C7972" w:rsidRPr="00CA19EF" w:rsidRDefault="001C7972" w:rsidP="00CA19EF">
      <w:pPr>
        <w:shd w:val="clear" w:color="auto" w:fill="FFFFFF"/>
        <w:spacing w:before="150" w:after="150" w:line="240" w:lineRule="auto"/>
        <w:ind w:left="4275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CA19EF" w:rsidRPr="00CA19EF" w:rsidRDefault="001C7972" w:rsidP="00CA19EF">
      <w:pPr>
        <w:shd w:val="clear" w:color="auto" w:fill="FFFFFF"/>
        <w:spacing w:before="150" w:after="150" w:line="240" w:lineRule="auto"/>
        <w:ind w:left="4275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Серебрянского сельского поселения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left="4275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</w:t>
      </w:r>
      <w:r w:rsidR="001C7972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 от 16</w:t>
      </w: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.11.2015 №</w:t>
      </w:r>
      <w:r w:rsidR="001C7972">
        <w:rPr>
          <w:rFonts w:ascii="Times New Roman" w:eastAsia="Times New Roman" w:hAnsi="Times New Roman" w:cs="Times New Roman"/>
          <w:color w:val="000000"/>
          <w:sz w:val="28"/>
          <w:szCs w:val="28"/>
        </w:rPr>
        <w:t>41</w:t>
      </w:r>
    </w:p>
    <w:p w:rsidR="001C7972" w:rsidRDefault="001C7972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Правила обмена </w:t>
      </w:r>
      <w:proofErr w:type="gramStart"/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деловыми</w:t>
      </w:r>
      <w:proofErr w:type="gramEnd"/>
    </w:p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подарками и знаками делового гостеприимства </w:t>
      </w:r>
      <w:proofErr w:type="gramStart"/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</w:p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муниципальных </w:t>
      </w:r>
      <w:proofErr w:type="gramStart"/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учреждениях</w:t>
      </w:r>
      <w:proofErr w:type="gramEnd"/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унитарных предприятиях</w:t>
      </w:r>
      <w:r w:rsidR="001C79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Серебрянского сельского поселения</w:t>
      </w:r>
      <w:r w:rsidRPr="00CA1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а также иных организациях, единственным учредителем (участником) которых является муниципальное образование </w:t>
      </w:r>
      <w:r w:rsidR="001C79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Серебрянское сельское поселение</w:t>
      </w:r>
    </w:p>
    <w:p w:rsid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положения</w:t>
      </w:r>
    </w:p>
    <w:p w:rsid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Настоящие Правила обмена деловыми подарками и знаками делового гостеприимства в муниципальных учреждениях и унитарных предприятиях</w:t>
      </w:r>
      <w:r w:rsidR="001C79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Серебрянского сельского поселения</w:t>
      </w: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иных организациях, единственным учредителем (участником) которых является муниципальное образован</w:t>
      </w:r>
      <w:r w:rsidR="001C7972">
        <w:rPr>
          <w:rFonts w:ascii="Times New Roman" w:eastAsia="Times New Roman" w:hAnsi="Times New Roman" w:cs="Times New Roman"/>
          <w:color w:val="000000"/>
          <w:sz w:val="28"/>
          <w:szCs w:val="28"/>
        </w:rPr>
        <w:t>ие Серебрянское сельское поселение</w:t>
      </w: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Правила), определяют общие требования к дарению и принятию деловых подарков, а также к обмену знаками делового гостеприимства для работников муниципальных учреждениях  и унитарных предприятий</w:t>
      </w:r>
      <w:r w:rsidR="001C79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Серебрянского сельского поселения</w:t>
      </w:r>
      <w:proofErr w:type="gramEnd"/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иных организаций, единственным учредителем (участником) которых является муниципальное образован</w:t>
      </w:r>
      <w:r w:rsidR="001C7972">
        <w:rPr>
          <w:rFonts w:ascii="Times New Roman" w:eastAsia="Times New Roman" w:hAnsi="Times New Roman" w:cs="Times New Roman"/>
          <w:color w:val="000000"/>
          <w:sz w:val="28"/>
          <w:szCs w:val="28"/>
        </w:rPr>
        <w:t>ие Серебрянское сельское поселение</w:t>
      </w: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  (далее – организации).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Работники организаций должны быть ознакомлены с положениями настоящих Правил под роспись при заключении трудового договора.</w:t>
      </w:r>
    </w:p>
    <w:p w:rsid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2. Требования к деловым подаркам и знакам делового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гостеприимства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2.1. Деловые подарки и знаки делового гостеприимства являются общепринятым проявлением вежливости при осуществлении деятельности организаций.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2.2. Деловые подарки, подлежащие дарению, и знаки делового гостеприимства должны быть вручены и оказаны только от имени организации.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2.3. Деловые подарки, подлежащие дарению, и знаки делового гостеприимства не должны: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дорогостоящими (стоимостью более трех тысяч рублей, за исключением дарения в связи с протокольными и иными официальными мероприятиями) или предметами роскоши;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для получателя подарка обязательства, связанные с его должностным положением или исполнением им должностных обязанностей;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представлять собой скрытое вознаграждение за услугу, действие или бездействие, попустительство или покровительство, предоставление прав  или принятие определенных решений либо попытку оказать влияние на получателя с иной незаконной или неэтичной целью;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репутационный риск для организаций;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в форме наличных, безналичных денежных средств, ценных бумаг, драгоценных металлов.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2.4. Деловые подарки, подлежащие дарению, и знаки делового гостеприимства могут быть прямо связаны с установленными целями деятельности организаций, с памятными датами, юбилеями, общенациональными, профессиональными праздниками.</w:t>
      </w:r>
    </w:p>
    <w:p w:rsid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3. Обязанности работников организаций</w:t>
      </w:r>
    </w:p>
    <w:p w:rsid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3.1. Работники организаций могут получать деловые подарки, знаки делового гостеприимства только на официальных мероприятиях в соответствии с нормами антикоррупционного законодательства Российской Федерации, Пермского края и настоящих Правил.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3.2. Работники организаций обязаны: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получении делового подарка или знаков делового гостеприимства принять меры по недопущению возможности возникновения конфликта интересов;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возникновения конфликта интересов или возможности возникновения конфликта интересов при получении делового подарка или знаков делового гостеприимства в установленном порядке уведомить об этом работодателя;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сообщить о получении делового подарка и сдать его в порядке, установленном локальными актами организации, в случае, если подарок получен от лица организации (за исключением канцелярских принадлежностей, которые  в рамках официальных мероприятий и командировок предоставлены каждому участнику в целях исполнения им своих должностных обязанностей, цветов  и ценных подарков, которые вручены в качестве поощрения (награды)).</w:t>
      </w:r>
      <w:proofErr w:type="gramEnd"/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3.3. Работникам организации запрещается: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проведения деловых переговоров, при заключении договоров,  а также в иных случаях, когда подобные действия могут повлиять или создать впечатление об их влиянии на принимаемые решения, принимать предложения  от организаций или третьих лиц о вручении деловых подарков и об оказании знаков делового гостеприимства, деловые подарки и знаки делового гостеприимства;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просить, требовать, вынуждать организации или третьих лиц дарить  им либо лицам, с которыми они состоят в близком родстве или свойстве, деловые подарки и (или) оказывать в их пользу знаки делового гостеприимства;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принимать подарки в форме наличных, безналичных денежных средств, ценных бумаг, драгоценных металлов.</w:t>
      </w:r>
    </w:p>
    <w:p w:rsid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9EF" w:rsidRPr="00CA19EF" w:rsidRDefault="00CA19EF" w:rsidP="00CA19EF">
      <w:pPr>
        <w:shd w:val="clear" w:color="auto" w:fill="FFFFFF"/>
        <w:spacing w:before="150"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4. Ответственность работников организаций</w:t>
      </w:r>
    </w:p>
    <w:p w:rsidR="00CA19EF" w:rsidRPr="00CA19EF" w:rsidRDefault="00CA19EF" w:rsidP="00CA19EF">
      <w:pPr>
        <w:shd w:val="clear" w:color="auto" w:fill="FFFFFF"/>
        <w:spacing w:before="150"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Работники организаций несут дисциплинарную, административную и иную, предусмотренную федеральными законами и законами Пермского края, ответственность за неисполнение настоящих Правил.</w:t>
      </w:r>
    </w:p>
    <w:p w:rsidR="00CA19EF" w:rsidRDefault="00CA19EF" w:rsidP="00CA19E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A19E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A19EF" w:rsidRDefault="00CA19EF" w:rsidP="00CA19E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A19EF" w:rsidRDefault="00CA19EF" w:rsidP="00CA19E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A19EF" w:rsidRDefault="00CA19EF" w:rsidP="00CA19E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A19EF" w:rsidRDefault="00CA19EF" w:rsidP="00CA19EF">
      <w:pPr>
        <w:spacing w:line="240" w:lineRule="auto"/>
        <w:contextualSpacing/>
      </w:pPr>
    </w:p>
    <w:sectPr w:rsidR="00CA19EF" w:rsidSect="00300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19EF"/>
    <w:rsid w:val="001C7972"/>
    <w:rsid w:val="002A153A"/>
    <w:rsid w:val="00300F98"/>
    <w:rsid w:val="004A21D2"/>
    <w:rsid w:val="004F3EC5"/>
    <w:rsid w:val="005F139F"/>
    <w:rsid w:val="00700C97"/>
    <w:rsid w:val="008517E1"/>
    <w:rsid w:val="0099507D"/>
    <w:rsid w:val="00AC51A5"/>
    <w:rsid w:val="00BA2718"/>
    <w:rsid w:val="00CA19EF"/>
    <w:rsid w:val="00F63519"/>
    <w:rsid w:val="00FA4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F98"/>
  </w:style>
  <w:style w:type="paragraph" w:styleId="5">
    <w:name w:val="heading 5"/>
    <w:basedOn w:val="a"/>
    <w:link w:val="50"/>
    <w:uiPriority w:val="9"/>
    <w:qFormat/>
    <w:rsid w:val="00CA19E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A19E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3">
    <w:name w:val="Strong"/>
    <w:basedOn w:val="a0"/>
    <w:uiPriority w:val="22"/>
    <w:qFormat/>
    <w:rsid w:val="00CA19EF"/>
    <w:rPr>
      <w:b/>
      <w:bCs/>
    </w:rPr>
  </w:style>
  <w:style w:type="paragraph" w:styleId="a4">
    <w:name w:val="Normal (Web)"/>
    <w:basedOn w:val="a"/>
    <w:uiPriority w:val="99"/>
    <w:semiHidden/>
    <w:unhideWhenUsed/>
    <w:rsid w:val="00CA1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eparator">
    <w:name w:val="article_separator"/>
    <w:basedOn w:val="a0"/>
    <w:rsid w:val="00CA19EF"/>
  </w:style>
  <w:style w:type="character" w:customStyle="1" w:styleId="apple-converted-space">
    <w:name w:val="apple-converted-space"/>
    <w:basedOn w:val="a0"/>
    <w:rsid w:val="00CA19EF"/>
  </w:style>
  <w:style w:type="paragraph" w:styleId="a5">
    <w:name w:val="Balloon Text"/>
    <w:basedOn w:val="a"/>
    <w:link w:val="a6"/>
    <w:uiPriority w:val="99"/>
    <w:semiHidden/>
    <w:unhideWhenUsed/>
    <w:rsid w:val="00CA1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19EF"/>
    <w:rPr>
      <w:rFonts w:ascii="Tahoma" w:hAnsi="Tahoma" w:cs="Tahoma"/>
      <w:sz w:val="16"/>
      <w:szCs w:val="16"/>
    </w:rPr>
  </w:style>
  <w:style w:type="paragraph" w:customStyle="1" w:styleId="a7">
    <w:name w:val="подпись к объекту"/>
    <w:basedOn w:val="a"/>
    <w:next w:val="a"/>
    <w:rsid w:val="00F63519"/>
    <w:pPr>
      <w:tabs>
        <w:tab w:val="left" w:pos="3060"/>
      </w:tabs>
      <w:spacing w:after="0" w:line="240" w:lineRule="atLeast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7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80123">
                      <w:marLeft w:val="195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87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80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26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67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14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176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08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6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0144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053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13899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574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6222097">
                                                                          <w:marLeft w:val="225"/>
                                                                          <w:marRight w:val="22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0992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2205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2133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8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3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2015-11-30T06:12:00Z</cp:lastPrinted>
  <dcterms:created xsi:type="dcterms:W3CDTF">2015-11-16T13:20:00Z</dcterms:created>
  <dcterms:modified xsi:type="dcterms:W3CDTF">2016-06-01T06:29:00Z</dcterms:modified>
</cp:coreProperties>
</file>